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distribute"/>
        <w:rPr>
          <w:rFonts w:ascii="华文中宋" w:hAnsi="华文中宋" w:eastAsia="华文中宋"/>
          <w:b/>
          <w:color w:val="FF0000"/>
          <w:w w:val="66"/>
          <w:sz w:val="100"/>
          <w:szCs w:val="100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color w:val="FF0000"/>
          <w:w w:val="66"/>
          <w:sz w:val="100"/>
          <w:szCs w:val="100"/>
        </w:rPr>
        <w:t>广东省中山市中级人民法院</w:t>
      </w:r>
    </w:p>
    <w:p>
      <w:pPr>
        <w:spacing w:line="360" w:lineRule="auto"/>
        <w:rPr>
          <w:rFonts w:ascii="仿宋_GB2312" w:eastAsia="仿宋_GB2312"/>
          <w:b/>
          <w:sz w:val="44"/>
          <w:szCs w:val="44"/>
        </w:rPr>
      </w:pPr>
      <w:r>
        <w:rPr>
          <w:rFonts w:ascii="仿宋_GB2312" w:hAnsi="宋体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110490</wp:posOffset>
                </wp:positionV>
                <wp:extent cx="5829300" cy="0"/>
                <wp:effectExtent l="0" t="15875" r="0" b="22225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15.75pt;margin-top:8.7pt;height:0pt;width:459pt;z-index:251659264;mso-width-relative:page;mso-height-relative:page;" filled="f" stroked="t" coordsize="21600,21600" o:gfxdata="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BQ6&#10;613YAAAACQEAAA8AAAAAAAAAAQAgAAAAIgAAAGRycy9kb3ducmV2LnhtbFBLAQIUABQAAAAIAIdO&#10;4kCi//wr6gEAANwDAAAOAAAAAAAAAAEAIAAAACcBAABkcnMvZTJvRG9jLnhtbFBLBQYAAAAABgAG&#10;AFkBAACDBQAAAAA=&#10;">
                <v:fill on="f" focussize="0,0"/>
                <v:stroke weight="2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6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关于增补</w:t>
      </w:r>
      <w:r>
        <w:rPr>
          <w:rFonts w:hint="eastAsia" w:ascii="方正小标宋简体" w:eastAsia="方正小标宋简体" w:cs="仿宋_GB2312"/>
          <w:sz w:val="44"/>
          <w:szCs w:val="44"/>
        </w:rPr>
        <w:t>江苏京东旭科信息技术有限公司等机构</w:t>
      </w:r>
      <w:r>
        <w:rPr>
          <w:rFonts w:hint="eastAsia" w:ascii="方正小标宋简体" w:eastAsia="方正小标宋简体"/>
          <w:kern w:val="0"/>
          <w:sz w:val="44"/>
          <w:szCs w:val="44"/>
        </w:rPr>
        <w:t>为中山法院网络司法拍卖</w:t>
      </w:r>
    </w:p>
    <w:p>
      <w:pPr>
        <w:spacing w:line="66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辅助机构的公告</w:t>
      </w:r>
    </w:p>
    <w:p>
      <w:pPr>
        <w:widowControl/>
        <w:wordWrap w:val="0"/>
        <w:ind w:firstLine="645"/>
        <w:rPr>
          <w:rFonts w:ascii="宋体" w:hAnsi="宋体" w:eastAsia="仿宋" w:cs="宋体"/>
          <w:kern w:val="0"/>
          <w:sz w:val="32"/>
          <w:szCs w:val="32"/>
        </w:rPr>
      </w:pPr>
      <w:r>
        <w:rPr>
          <w:rFonts w:hint="eastAsia" w:ascii="宋体" w:hAnsi="宋体" w:eastAsia="仿宋" w:cs="宋体"/>
          <w:kern w:val="0"/>
          <w:sz w:val="32"/>
          <w:szCs w:val="32"/>
        </w:rPr>
        <w:t>     </w:t>
      </w:r>
    </w:p>
    <w:p>
      <w:pPr>
        <w:widowControl/>
        <w:wordWrap w:val="0"/>
        <w:ind w:firstLine="645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根据</w:t>
      </w:r>
      <w:r>
        <w:rPr>
          <w:rFonts w:hint="eastAsia" w:ascii="仿宋_GB2312" w:eastAsia="仿宋_GB2312"/>
          <w:sz w:val="32"/>
          <w:szCs w:val="32"/>
        </w:rPr>
        <w:t>《中山市中级人民法院关于网络司法拍卖辅助工作的管理办法（试行）》规定，本院于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2020年11月23日发布公告，拟增补4家机构进入</w:t>
      </w:r>
      <w:r>
        <w:rPr>
          <w:rFonts w:hint="eastAsia" w:ascii="仿宋_GB2312" w:eastAsia="仿宋_GB2312"/>
          <w:sz w:val="32"/>
          <w:szCs w:val="32"/>
        </w:rPr>
        <w:t>中山市两级法院网络司法拍卖辅助机构名单库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。按照公告规定的条件和程序，经过本院评审小组审核、审判委员会审定，</w:t>
      </w:r>
      <w:r>
        <w:rPr>
          <w:rFonts w:hint="eastAsia" w:ascii="仿宋_GB2312" w:eastAsia="仿宋_GB2312"/>
          <w:sz w:val="32"/>
          <w:szCs w:val="32"/>
        </w:rPr>
        <w:t>决定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增补</w:t>
      </w:r>
      <w:r>
        <w:rPr>
          <w:rFonts w:hint="eastAsia" w:ascii="仿宋_GB2312" w:eastAsia="仿宋_GB2312" w:cs="仿宋_GB2312"/>
          <w:sz w:val="32"/>
          <w:szCs w:val="32"/>
        </w:rPr>
        <w:t>江苏京东旭科信息技术有限公司等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4家社会机构</w:t>
      </w:r>
      <w:r>
        <w:rPr>
          <w:rFonts w:hint="eastAsia" w:ascii="仿宋_GB2312" w:eastAsia="仿宋_GB2312"/>
          <w:sz w:val="32"/>
          <w:szCs w:val="32"/>
        </w:rPr>
        <w:t>进入中山法院网络司法拍卖辅助机构名单库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。现将</w:t>
      </w:r>
      <w:r>
        <w:rPr>
          <w:rFonts w:hint="eastAsia" w:ascii="仿宋_GB2312" w:eastAsia="仿宋_GB2312"/>
          <w:kern w:val="0"/>
          <w:sz w:val="32"/>
          <w:szCs w:val="32"/>
        </w:rPr>
        <w:t>中山法院网络司法拍卖辅助机构增补名单予以公告。</w:t>
      </w:r>
    </w:p>
    <w:p>
      <w:pPr>
        <w:widowControl/>
        <w:wordWrap w:val="0"/>
        <w:ind w:firstLine="645"/>
        <w:rPr>
          <w:rFonts w:ascii="宋体" w:hAnsi="宋体" w:eastAsia="仿宋" w:cs="宋体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特此公告。</w:t>
      </w:r>
    </w:p>
    <w:p>
      <w:pPr>
        <w:widowControl/>
        <w:wordWrap w:val="0"/>
        <w:ind w:firstLine="645"/>
        <w:rPr>
          <w:rFonts w:ascii="方正小标宋简体" w:eastAsia="方正小标宋简体"/>
          <w:kern w:val="0"/>
          <w:sz w:val="32"/>
          <w:szCs w:val="32"/>
        </w:rPr>
      </w:pPr>
    </w:p>
    <w:p>
      <w:pPr>
        <w:widowControl/>
        <w:wordWrap w:val="0"/>
        <w:ind w:firstLine="645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附件：中山法院网络司法拍卖辅助机构增补名单</w:t>
      </w:r>
    </w:p>
    <w:p>
      <w:pPr>
        <w:spacing w:line="56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宋体" w:hAnsi="宋体" w:eastAsia="仿宋" w:cs="宋体"/>
          <w:kern w:val="0"/>
          <w:sz w:val="32"/>
          <w:szCs w:val="32"/>
        </w:rPr>
        <w:t>                                              　　</w:t>
      </w:r>
    </w:p>
    <w:p>
      <w:pPr>
        <w:spacing w:line="560" w:lineRule="exact"/>
        <w:ind w:firstLine="640" w:firstLineChars="200"/>
        <w:rPr>
          <w:rFonts w:ascii="仿宋_GB2312" w:eastAsia="仿宋_GB2312" w:hAnsiTheme="minorEastAsia"/>
          <w:color w:val="000000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                         </w:t>
      </w:r>
      <w:r>
        <w:rPr>
          <w:rFonts w:hint="eastAsia" w:ascii="仿宋_GB2312" w:eastAsia="仿宋_GB2312" w:hAnsiTheme="minorEastAsia"/>
          <w:color w:val="000000"/>
          <w:sz w:val="32"/>
          <w:szCs w:val="32"/>
        </w:rPr>
        <w:t>中山市中级人民法院</w:t>
      </w:r>
    </w:p>
    <w:p>
      <w:pPr>
        <w:spacing w:line="560" w:lineRule="exact"/>
        <w:ind w:firstLine="4960" w:firstLineChars="1550"/>
        <w:rPr>
          <w:rFonts w:ascii="仿宋_GB2312" w:eastAsia="仿宋_GB2312" w:hAnsiTheme="minorEastAsia"/>
          <w:color w:val="000000"/>
          <w:sz w:val="32"/>
          <w:szCs w:val="32"/>
        </w:rPr>
      </w:pPr>
      <w:r>
        <w:rPr>
          <w:rFonts w:hint="eastAsia" w:ascii="仿宋_GB2312" w:eastAsia="仿宋_GB2312" w:hAnsiTheme="minorEastAsia"/>
          <w:color w:val="000000"/>
          <w:sz w:val="32"/>
          <w:szCs w:val="32"/>
        </w:rPr>
        <w:t>2020年8月15日</w:t>
      </w:r>
    </w:p>
    <w:p>
      <w:pPr>
        <w:ind w:left="-540" w:leftChars="-257"/>
        <w:jc w:val="left"/>
        <w:rPr>
          <w:rFonts w:ascii="仿宋_GB2312" w:eastAsia="仿宋_GB2312"/>
          <w:sz w:val="32"/>
          <w:szCs w:val="32"/>
        </w:rPr>
      </w:pPr>
    </w:p>
    <w:p>
      <w:pPr>
        <w:ind w:left="-540" w:leftChars="-257"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tbl>
      <w:tblPr>
        <w:tblStyle w:val="6"/>
        <w:tblW w:w="903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678"/>
        <w:gridCol w:w="1611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60" w:lineRule="exact"/>
              <w:jc w:val="center"/>
              <w:rPr>
                <w:rFonts w:ascii="方正小标宋简体" w:eastAsia="方正小标宋简体"/>
                <w:kern w:val="0"/>
                <w:sz w:val="32"/>
                <w:szCs w:val="32"/>
              </w:rPr>
            </w:pPr>
            <w:r>
              <w:rPr>
                <w:rFonts w:hint="eastAsia" w:ascii="方正小标宋简体" w:eastAsia="方正小标宋简体"/>
                <w:kern w:val="0"/>
                <w:sz w:val="32"/>
                <w:szCs w:val="32"/>
              </w:rPr>
              <w:t>中山法院网络司法拍卖辅助机构增补名单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4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专业机构名称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江苏京东旭科信息技术有限公司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谭志国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18611194532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广东同伦拍拍科技有限公司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朱  珩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18501116945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广东省拍卖行有限公司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陈穗中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13902270833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广东中健亿达拍卖有限公司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潘年添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18820003383</w:t>
            </w:r>
          </w:p>
        </w:tc>
      </w:tr>
    </w:tbl>
    <w:p>
      <w:pPr>
        <w:spacing w:line="560" w:lineRule="exact"/>
        <w:ind w:firstLine="4960" w:firstLineChars="1550"/>
        <w:rPr>
          <w:rFonts w:ascii="仿宋_GB2312" w:eastAsia="仿宋_GB2312" w:hAnsiTheme="minorEastAsia"/>
          <w:color w:val="000000"/>
          <w:sz w:val="32"/>
          <w:szCs w:val="32"/>
        </w:rPr>
      </w:pPr>
    </w:p>
    <w:p>
      <w:pPr>
        <w:spacing w:line="560" w:lineRule="exact"/>
        <w:ind w:firstLine="4960" w:firstLineChars="1550"/>
        <w:rPr>
          <w:rFonts w:ascii="仿宋_GB2312" w:eastAsia="仿宋_GB2312" w:hAnsiTheme="minorEastAsia"/>
          <w:color w:val="000000"/>
          <w:sz w:val="32"/>
          <w:szCs w:val="32"/>
        </w:rPr>
      </w:pPr>
    </w:p>
    <w:sectPr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851"/>
    <w:rsid w:val="00001409"/>
    <w:rsid w:val="00025B3D"/>
    <w:rsid w:val="000378D0"/>
    <w:rsid w:val="000401DC"/>
    <w:rsid w:val="00046C0A"/>
    <w:rsid w:val="00055C34"/>
    <w:rsid w:val="000759CB"/>
    <w:rsid w:val="00077F2D"/>
    <w:rsid w:val="000845EE"/>
    <w:rsid w:val="00096D0F"/>
    <w:rsid w:val="000A0697"/>
    <w:rsid w:val="000C7606"/>
    <w:rsid w:val="000E63CA"/>
    <w:rsid w:val="00110CDE"/>
    <w:rsid w:val="001164A8"/>
    <w:rsid w:val="00124BAC"/>
    <w:rsid w:val="00156411"/>
    <w:rsid w:val="001600CF"/>
    <w:rsid w:val="00163D99"/>
    <w:rsid w:val="001729AF"/>
    <w:rsid w:val="00185167"/>
    <w:rsid w:val="00191CC9"/>
    <w:rsid w:val="001A100D"/>
    <w:rsid w:val="001B76A3"/>
    <w:rsid w:val="001D5906"/>
    <w:rsid w:val="001D71BA"/>
    <w:rsid w:val="001E0D84"/>
    <w:rsid w:val="001F7CDB"/>
    <w:rsid w:val="002028B2"/>
    <w:rsid w:val="00215A82"/>
    <w:rsid w:val="00224AB3"/>
    <w:rsid w:val="002507AC"/>
    <w:rsid w:val="0025250D"/>
    <w:rsid w:val="00253025"/>
    <w:rsid w:val="00263421"/>
    <w:rsid w:val="00263A1B"/>
    <w:rsid w:val="002765E0"/>
    <w:rsid w:val="00286397"/>
    <w:rsid w:val="002B04B7"/>
    <w:rsid w:val="002D1188"/>
    <w:rsid w:val="002D7BB9"/>
    <w:rsid w:val="003006AF"/>
    <w:rsid w:val="003340E6"/>
    <w:rsid w:val="00336EFC"/>
    <w:rsid w:val="00345B5F"/>
    <w:rsid w:val="00345B9E"/>
    <w:rsid w:val="003462BC"/>
    <w:rsid w:val="00347D27"/>
    <w:rsid w:val="00357FAF"/>
    <w:rsid w:val="00381851"/>
    <w:rsid w:val="00393175"/>
    <w:rsid w:val="003937F9"/>
    <w:rsid w:val="003B55DC"/>
    <w:rsid w:val="003D1375"/>
    <w:rsid w:val="003E5838"/>
    <w:rsid w:val="004274F1"/>
    <w:rsid w:val="00444741"/>
    <w:rsid w:val="00453930"/>
    <w:rsid w:val="00456CA8"/>
    <w:rsid w:val="00465A88"/>
    <w:rsid w:val="00470952"/>
    <w:rsid w:val="00472759"/>
    <w:rsid w:val="004A318B"/>
    <w:rsid w:val="004A4360"/>
    <w:rsid w:val="004B5DBE"/>
    <w:rsid w:val="004C5612"/>
    <w:rsid w:val="004D54E9"/>
    <w:rsid w:val="004F717C"/>
    <w:rsid w:val="00503A66"/>
    <w:rsid w:val="005113B0"/>
    <w:rsid w:val="005171AE"/>
    <w:rsid w:val="005238FA"/>
    <w:rsid w:val="0052396E"/>
    <w:rsid w:val="005503F7"/>
    <w:rsid w:val="00584C19"/>
    <w:rsid w:val="005A28A4"/>
    <w:rsid w:val="005B2822"/>
    <w:rsid w:val="005B3E6A"/>
    <w:rsid w:val="005C5B5A"/>
    <w:rsid w:val="005E1E40"/>
    <w:rsid w:val="005F7184"/>
    <w:rsid w:val="0060735C"/>
    <w:rsid w:val="006242A3"/>
    <w:rsid w:val="0063267D"/>
    <w:rsid w:val="00637D19"/>
    <w:rsid w:val="006533C3"/>
    <w:rsid w:val="00660174"/>
    <w:rsid w:val="006609A3"/>
    <w:rsid w:val="006814DF"/>
    <w:rsid w:val="00683767"/>
    <w:rsid w:val="0068550A"/>
    <w:rsid w:val="00694D3B"/>
    <w:rsid w:val="006A1980"/>
    <w:rsid w:val="006A348E"/>
    <w:rsid w:val="006B2FC9"/>
    <w:rsid w:val="006C1948"/>
    <w:rsid w:val="006D6655"/>
    <w:rsid w:val="006E5F4B"/>
    <w:rsid w:val="006F267C"/>
    <w:rsid w:val="006F5922"/>
    <w:rsid w:val="0070131D"/>
    <w:rsid w:val="00703198"/>
    <w:rsid w:val="00705F09"/>
    <w:rsid w:val="00715473"/>
    <w:rsid w:val="0073155B"/>
    <w:rsid w:val="00733FDE"/>
    <w:rsid w:val="007478EA"/>
    <w:rsid w:val="00756CDE"/>
    <w:rsid w:val="0076655B"/>
    <w:rsid w:val="00771944"/>
    <w:rsid w:val="00780EEF"/>
    <w:rsid w:val="00785CE9"/>
    <w:rsid w:val="00791AB9"/>
    <w:rsid w:val="00796955"/>
    <w:rsid w:val="007B6916"/>
    <w:rsid w:val="007B791F"/>
    <w:rsid w:val="007C3C3D"/>
    <w:rsid w:val="007D10EC"/>
    <w:rsid w:val="007D24CB"/>
    <w:rsid w:val="007D4812"/>
    <w:rsid w:val="007E45BA"/>
    <w:rsid w:val="00801B61"/>
    <w:rsid w:val="00805E11"/>
    <w:rsid w:val="00831127"/>
    <w:rsid w:val="00840A23"/>
    <w:rsid w:val="008436EB"/>
    <w:rsid w:val="00850FA0"/>
    <w:rsid w:val="00893691"/>
    <w:rsid w:val="00893EB9"/>
    <w:rsid w:val="00896168"/>
    <w:rsid w:val="008B07F9"/>
    <w:rsid w:val="008C0591"/>
    <w:rsid w:val="008C2180"/>
    <w:rsid w:val="008C66D3"/>
    <w:rsid w:val="008D1C67"/>
    <w:rsid w:val="008D249F"/>
    <w:rsid w:val="008D5BD3"/>
    <w:rsid w:val="008D5C2A"/>
    <w:rsid w:val="00907209"/>
    <w:rsid w:val="00945D6B"/>
    <w:rsid w:val="00964391"/>
    <w:rsid w:val="009913B9"/>
    <w:rsid w:val="00991569"/>
    <w:rsid w:val="009975A2"/>
    <w:rsid w:val="009A25CF"/>
    <w:rsid w:val="009A2695"/>
    <w:rsid w:val="009A5623"/>
    <w:rsid w:val="009A719B"/>
    <w:rsid w:val="009C250B"/>
    <w:rsid w:val="009E0F54"/>
    <w:rsid w:val="009E6BBC"/>
    <w:rsid w:val="009F64A5"/>
    <w:rsid w:val="00A131AF"/>
    <w:rsid w:val="00A236F0"/>
    <w:rsid w:val="00A95FCF"/>
    <w:rsid w:val="00AB037D"/>
    <w:rsid w:val="00AB1656"/>
    <w:rsid w:val="00AC2ED6"/>
    <w:rsid w:val="00AE4D9E"/>
    <w:rsid w:val="00AF0B9D"/>
    <w:rsid w:val="00AF23CF"/>
    <w:rsid w:val="00AF2ED7"/>
    <w:rsid w:val="00B1247A"/>
    <w:rsid w:val="00B13195"/>
    <w:rsid w:val="00B26239"/>
    <w:rsid w:val="00B42C14"/>
    <w:rsid w:val="00B5746D"/>
    <w:rsid w:val="00B605AE"/>
    <w:rsid w:val="00B610AF"/>
    <w:rsid w:val="00BC35BC"/>
    <w:rsid w:val="00BD6157"/>
    <w:rsid w:val="00C32490"/>
    <w:rsid w:val="00C34AA9"/>
    <w:rsid w:val="00C3785A"/>
    <w:rsid w:val="00C44686"/>
    <w:rsid w:val="00C44C7E"/>
    <w:rsid w:val="00C4534F"/>
    <w:rsid w:val="00C61A92"/>
    <w:rsid w:val="00C73DC8"/>
    <w:rsid w:val="00CA21FA"/>
    <w:rsid w:val="00CB3977"/>
    <w:rsid w:val="00CC4FBD"/>
    <w:rsid w:val="00CD11D2"/>
    <w:rsid w:val="00CD383F"/>
    <w:rsid w:val="00CE608D"/>
    <w:rsid w:val="00CF197B"/>
    <w:rsid w:val="00CF61EB"/>
    <w:rsid w:val="00D01552"/>
    <w:rsid w:val="00D071F7"/>
    <w:rsid w:val="00D17302"/>
    <w:rsid w:val="00D1795B"/>
    <w:rsid w:val="00D24EF5"/>
    <w:rsid w:val="00D31B8F"/>
    <w:rsid w:val="00D4489D"/>
    <w:rsid w:val="00D46A8C"/>
    <w:rsid w:val="00D536EC"/>
    <w:rsid w:val="00D67115"/>
    <w:rsid w:val="00D82501"/>
    <w:rsid w:val="00D87B4A"/>
    <w:rsid w:val="00D95DCE"/>
    <w:rsid w:val="00DC1F0C"/>
    <w:rsid w:val="00E248F9"/>
    <w:rsid w:val="00E2571F"/>
    <w:rsid w:val="00E33BC3"/>
    <w:rsid w:val="00E446CC"/>
    <w:rsid w:val="00E701AB"/>
    <w:rsid w:val="00E74083"/>
    <w:rsid w:val="00E918BB"/>
    <w:rsid w:val="00EA042B"/>
    <w:rsid w:val="00EB208D"/>
    <w:rsid w:val="00EB330C"/>
    <w:rsid w:val="00EB3D85"/>
    <w:rsid w:val="00EB56F7"/>
    <w:rsid w:val="00EB65B8"/>
    <w:rsid w:val="00EC11C5"/>
    <w:rsid w:val="00EC2AA1"/>
    <w:rsid w:val="00EC352B"/>
    <w:rsid w:val="00ED7851"/>
    <w:rsid w:val="00F06D76"/>
    <w:rsid w:val="00F078F8"/>
    <w:rsid w:val="00F2719A"/>
    <w:rsid w:val="00F442BC"/>
    <w:rsid w:val="00F459ED"/>
    <w:rsid w:val="00F56BC4"/>
    <w:rsid w:val="00F60CCC"/>
    <w:rsid w:val="00F63580"/>
    <w:rsid w:val="00FA6BBF"/>
    <w:rsid w:val="00FC6130"/>
    <w:rsid w:val="00FE2FC4"/>
    <w:rsid w:val="00FF1931"/>
    <w:rsid w:val="00FF25E3"/>
    <w:rsid w:val="00FF3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uiPriority w:val="99"/>
    <w:rPr>
      <w:rFonts w:ascii="Times New Roman" w:hAnsi="Times New Roman" w:eastAsia="宋体" w:cs="Times New Roman"/>
      <w:szCs w:val="21"/>
    </w:rPr>
  </w:style>
  <w:style w:type="character" w:customStyle="1" w:styleId="11">
    <w:name w:val="批注框文本 Char"/>
    <w:basedOn w:val="7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中院运维</Company>
  <Pages>2</Pages>
  <Words>82</Words>
  <Characters>469</Characters>
  <Lines>3</Lines>
  <Paragraphs>1</Paragraphs>
  <TotalTime>1</TotalTime>
  <ScaleCrop>false</ScaleCrop>
  <LinksUpToDate>false</LinksUpToDate>
  <CharactersWithSpaces>550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2022-01-24T01:37:00Z</dcterms:created>
  <dc:creator>薛焕彬</dc:creator>
  <cp:lastModifiedBy>WPS_1469712641</cp:lastModifiedBy>
  <cp:lastPrinted>2021-08-20T09:14:00Z</cp:lastPrinted>
  <dcterms:modified xsi:type="dcterms:W3CDTF">2022-01-28T15:08:24Z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F85A1E5CB27F4E2B9FF4513E14A118F8</vt:lpwstr>
  </property>
</Properties>
</file>