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5C5" w:rsidRDefault="007A25C5">
      <w:pPr>
        <w:spacing w:line="20" w:lineRule="exact"/>
        <w:rPr>
          <w:rFonts w:ascii="Times New Roman" w:hAnsi="Times New Roman" w:cs="Times New Roman"/>
        </w:rPr>
      </w:pPr>
    </w:p>
    <w:p w:rsidR="007A25C5" w:rsidRDefault="00D078D2">
      <w:pPr>
        <w:widowControl/>
        <w:snapToGrid w:val="0"/>
        <w:spacing w:line="560" w:lineRule="exact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Cs/>
          <w:kern w:val="0"/>
          <w:sz w:val="32"/>
          <w:szCs w:val="32"/>
        </w:rPr>
        <w:t>附件</w:t>
      </w:r>
      <w:r w:rsidR="00B75E95">
        <w:rPr>
          <w:rFonts w:ascii="Times New Roman" w:eastAsia="黑体" w:hAnsi="Times New Roman" w:cs="Times New Roman" w:hint="eastAsia"/>
          <w:bCs/>
          <w:kern w:val="0"/>
          <w:sz w:val="32"/>
          <w:szCs w:val="32"/>
        </w:rPr>
        <w:t>3</w:t>
      </w:r>
    </w:p>
    <w:p w:rsidR="007A25C5" w:rsidRDefault="007A25C5">
      <w:pPr>
        <w:widowControl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</w:p>
    <w:p w:rsidR="007A25C5" w:rsidRDefault="002A1E62">
      <w:pPr>
        <w:widowControl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 w:rsidRPr="002A1E62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体能测评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项目</w:t>
      </w:r>
      <w:r w:rsidRPr="002A1E62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标准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及实施规则</w:t>
      </w:r>
    </w:p>
    <w:p w:rsidR="007A25C5" w:rsidRDefault="007A25C5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Times New Roman" w:hAnsi="Times New Roman" w:cs="Times New Roman"/>
          <w:kern w:val="0"/>
          <w:szCs w:val="32"/>
        </w:rPr>
      </w:pP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体能测评由公务员主管部门指导和监督，由各参与体能测评的招录机关按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公开、平等、竞争、择优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的原则具体实施。根据《关于印发公安机关录用人民警察体能测评项目和标准（暂行）的通知》（</w:t>
      </w:r>
      <w:proofErr w:type="gramStart"/>
      <w:r>
        <w:rPr>
          <w:rFonts w:ascii="Times New Roman" w:eastAsia="仿宋_GB2312" w:hAnsi="Times New Roman" w:cs="Times New Roman"/>
          <w:kern w:val="0"/>
          <w:sz w:val="32"/>
          <w:szCs w:val="32"/>
        </w:rPr>
        <w:t>人社部</w:t>
      </w:r>
      <w:proofErr w:type="gramEnd"/>
      <w:r>
        <w:rPr>
          <w:rFonts w:ascii="Times New Roman" w:eastAsia="仿宋_GB2312" w:hAnsi="Times New Roman" w:cs="Times New Roman"/>
          <w:kern w:val="0"/>
          <w:sz w:val="32"/>
          <w:szCs w:val="32"/>
        </w:rPr>
        <w:t>发〔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2011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48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号）等规定，现将有关注意事项说明如下：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一、时间及地点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请按照本公告公布的时间及地点，在规定的时间到指定的地点参加体能测评。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二、测评项目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男：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×4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往返跑、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跑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、纵跳摸高；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女：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×4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往返跑、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800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跑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、纵跳摸高。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三、评分标准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×4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往返跑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项目测评次数不超过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次，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男子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米跑、女子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800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米跑项目的测评次数为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次，纵跳摸高测评次数不超过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次。测评结果得出后均不进行复测。其中一项不达标的，视为体能测评不合格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，不合格者不能进入面试。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各项目评分标准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详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见《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公安机关录用人民警察体能测评项目和标准（暂行）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》（附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表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）。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四、各测评项目测评重点及注意事项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（一）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10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米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×4</w:t>
      </w: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往返跑</w:t>
      </w:r>
    </w:p>
    <w:p w:rsidR="007A25C5" w:rsidRDefault="00D078D2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测试方法：受测者用站立式起跑，听到发令后从</w:t>
      </w:r>
      <w:r>
        <w:rPr>
          <w:rFonts w:ascii="Times New Roman" w:eastAsia="仿宋_GB2312" w:hAnsi="Times New Roman" w:cs="Times New Roman"/>
          <w:sz w:val="32"/>
          <w:szCs w:val="32"/>
        </w:rPr>
        <w:t>S1</w:t>
      </w:r>
      <w:r>
        <w:rPr>
          <w:rFonts w:ascii="Times New Roman" w:eastAsia="仿宋_GB2312" w:hAnsi="Times New Roman" w:cs="Times New Roman"/>
          <w:sz w:val="32"/>
          <w:szCs w:val="32"/>
        </w:rPr>
        <w:t>线外起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跑，当跑到</w:t>
      </w:r>
      <w:r>
        <w:rPr>
          <w:rFonts w:ascii="Times New Roman" w:eastAsia="仿宋_GB2312" w:hAnsi="Times New Roman" w:cs="Times New Roman"/>
          <w:sz w:val="32"/>
          <w:szCs w:val="32"/>
        </w:rPr>
        <w:t>S2</w:t>
      </w:r>
      <w:r>
        <w:rPr>
          <w:rFonts w:ascii="Times New Roman" w:eastAsia="仿宋_GB2312" w:hAnsi="Times New Roman" w:cs="Times New Roman"/>
          <w:sz w:val="32"/>
          <w:szCs w:val="32"/>
        </w:rPr>
        <w:t>线前面，用一只手拿起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木块随即往回跑，跑到</w:t>
      </w:r>
      <w:r>
        <w:rPr>
          <w:rFonts w:ascii="Times New Roman" w:eastAsia="仿宋_GB2312" w:hAnsi="Times New Roman" w:cs="Times New Roman"/>
          <w:sz w:val="32"/>
          <w:szCs w:val="32"/>
        </w:rPr>
        <w:t>S1</w:t>
      </w:r>
      <w:r>
        <w:rPr>
          <w:rFonts w:ascii="Times New Roman" w:eastAsia="仿宋_GB2312" w:hAnsi="Times New Roman" w:cs="Times New Roman"/>
          <w:sz w:val="32"/>
          <w:szCs w:val="32"/>
        </w:rPr>
        <w:t>线前时交换木块，再跑回</w:t>
      </w:r>
      <w:r>
        <w:rPr>
          <w:rFonts w:ascii="Times New Roman" w:eastAsia="仿宋_GB2312" w:hAnsi="Times New Roman" w:cs="Times New Roman"/>
          <w:sz w:val="32"/>
          <w:szCs w:val="32"/>
        </w:rPr>
        <w:t>S2</w:t>
      </w:r>
      <w:r>
        <w:rPr>
          <w:rFonts w:ascii="Times New Roman" w:eastAsia="仿宋_GB2312" w:hAnsi="Times New Roman" w:cs="Times New Roman"/>
          <w:sz w:val="32"/>
          <w:szCs w:val="32"/>
        </w:rPr>
        <w:t>交换另一木块，最后持木块冲出</w:t>
      </w:r>
      <w:r>
        <w:rPr>
          <w:rFonts w:ascii="Times New Roman" w:eastAsia="仿宋_GB2312" w:hAnsi="Times New Roman" w:cs="Times New Roman"/>
          <w:sz w:val="32"/>
          <w:szCs w:val="32"/>
        </w:rPr>
        <w:t>S1</w:t>
      </w:r>
      <w:r>
        <w:rPr>
          <w:rFonts w:ascii="Times New Roman" w:eastAsia="仿宋_GB2312" w:hAnsi="Times New Roman" w:cs="Times New Roman"/>
          <w:sz w:val="32"/>
          <w:szCs w:val="32"/>
        </w:rPr>
        <w:t>线，记录跑完全程的时间。记录以秒为单位，取一位小数，第二位小数非</w:t>
      </w:r>
      <w:r>
        <w:rPr>
          <w:rFonts w:ascii="Times New Roman" w:eastAsia="仿宋_GB2312" w:hAnsi="Times New Roman" w:cs="Times New Roman"/>
          <w:sz w:val="32"/>
          <w:szCs w:val="32"/>
        </w:rPr>
        <w:t>“0”</w:t>
      </w:r>
      <w:r>
        <w:rPr>
          <w:rFonts w:ascii="Times New Roman" w:eastAsia="仿宋_GB2312" w:hAnsi="Times New Roman" w:cs="Times New Roman"/>
          <w:sz w:val="32"/>
          <w:szCs w:val="32"/>
        </w:rPr>
        <w:t>时则进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C456D" w:rsidRDefault="0028397C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kern w:val="0"/>
          <w:sz w:val="32"/>
          <w:szCs w:val="32"/>
        </w:rPr>
        <w:pict>
          <v:group id="画布 2" o:spid="_x0000_s1146" editas="canvas" style="position:absolute;left:0;text-align:left;margin-left:139.4pt;margin-top:9.55pt;width:155.6pt;height:127pt;z-index:251658240" coordorigin="8267,10103" coordsize="3112,2540">
            <o:lock v:ext="edit" aspectratio="t" text="t"/>
            <o:diagram v:ext="edit" dgmstyle="0" dgmscalex="0" dgmscaley="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47" type="#_x0000_t75" style="position:absolute;left:8267;top:10103;width:3112;height:2540;mso-wrap-style:square" o:preferrelative="f">
              <v:fill o:detectmouseclick="t"/>
              <v:path o:extrusionok="t"/>
              <o:lock v:ext="edit" text="t"/>
              <o:diagram v:ext="edit" dgmstyle="0" dgmscalex="0" dgmscaley="0"/>
            </v:shape>
            <v:line id="直线 4" o:spid="_x0000_s1148" style="position:absolute;mso-wrap-style:square" from="10839,10256" to="10839,12015" strokeweight="3pt"/>
            <v:line id="直线 5" o:spid="_x0000_s1149" style="position:absolute;mso-wrap-style:square" from="11244,10256" to="11244,12015"/>
            <v:line id="直线 6" o:spid="_x0000_s1150" style="position:absolute;mso-wrap-style:square" from="8538,10256" to="8538,12015"/>
            <v:line id="直线 7" o:spid="_x0000_s1151" style="position:absolute;mso-wrap-style:square" from="8943,10256" to="8944,12015" strokeweight="3pt"/>
            <v:line id="直线 8" o:spid="_x0000_s1152" style="position:absolute;mso-wrap-style:square" from="8944,10763" to="10838,10764">
              <v:stroke startarrow="block" endarrow="block"/>
            </v:line>
            <v:line id="直线 9" o:spid="_x0000_s1153" style="position:absolute;mso-wrap-style:square" from="8538,10842" to="8944,10842">
              <v:stroke startarrow="block" endarrow="block"/>
            </v:line>
            <v:line id="直线 10" o:spid="_x0000_s1154" style="position:absolute;mso-wrap-style:square" from="10838,10842" to="11244,10843">
              <v:stroke startarrow="block"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155" type="#_x0000_t202" style="position:absolute;left:8715;top:12057;width:812;height:586;mso-wrap-style:square" strokecolor="white">
              <v:textbox style="mso-next-textbox:#文本框 11" inset="1.90975mm,.95489mm,1.90975mm,.95489mm">
                <w:txbxContent>
                  <w:p w:rsidR="007C456D" w:rsidRDefault="007C456D" w:rsidP="007C456D">
                    <w:pPr>
                      <w:rPr>
                        <w:szCs w:val="28"/>
                      </w:rPr>
                    </w:pPr>
                    <w:r>
                      <w:rPr>
                        <w:rFonts w:hint="eastAsia"/>
                        <w:szCs w:val="28"/>
                      </w:rPr>
                      <w:t>S1</w:t>
                    </w:r>
                  </w:p>
                </w:txbxContent>
              </v:textbox>
            </v:shape>
            <v:line id="直线 13" o:spid="_x0000_s1156" style="position:absolute;mso-wrap-style:square" from="8987,11387" to="10787,11387"/>
            <v:line id="直线 14" o:spid="_x0000_s1157" style="position:absolute;mso-wrap-style:square" from="8987,11699" to="10787,11699"/>
            <v:shape id="文本框 15" o:spid="_x0000_s1158" type="#_x0000_t202" style="position:absolute;left:9527;top:10295;width:720;height:468;mso-wrap-style:square" strokecolor="white">
              <v:textbox style="mso-next-textbox:#文本框 15" inset="1.90975mm,.95489mm,1.90975mm,.95489mm">
                <w:txbxContent>
                  <w:p w:rsidR="007C456D" w:rsidRDefault="007C456D" w:rsidP="007C456D">
                    <w:pPr>
                      <w:rPr>
                        <w:b/>
                        <w:sz w:val="18"/>
                      </w:rPr>
                    </w:pPr>
                    <w:r>
                      <w:rPr>
                        <w:rFonts w:hint="eastAsia"/>
                        <w:b/>
                        <w:sz w:val="18"/>
                      </w:rPr>
                      <w:t xml:space="preserve">10 </w:t>
                    </w:r>
                    <w:r>
                      <w:rPr>
                        <w:rFonts w:hint="eastAsia"/>
                        <w:b/>
                        <w:sz w:val="18"/>
                      </w:rPr>
                      <w:t>米</w:t>
                    </w:r>
                  </w:p>
                </w:txbxContent>
              </v:textbox>
            </v:shape>
            <v:line id="直线 16" o:spid="_x0000_s1159" style="position:absolute;mso-wrap-style:square" from="8987,11075" to="10787,11075"/>
            <v:shape id="文本框 17" o:spid="_x0000_s1160" type="#_x0000_t202" style="position:absolute;left:8319;top:10965;width:900;height:626;mso-wrap-style:square" strokecolor="white">
              <v:textbox style="mso-next-textbox:#文本框 17" inset="1.90975mm,.95489mm,1.90975mm,.95489mm">
                <w:txbxContent>
                  <w:p w:rsidR="007C456D" w:rsidRDefault="007C456D" w:rsidP="007C456D">
                    <w:pPr>
                      <w:rPr>
                        <w:b/>
                        <w:sz w:val="18"/>
                      </w:rPr>
                    </w:pPr>
                    <w:r>
                      <w:rPr>
                        <w:rFonts w:hint="eastAsia"/>
                        <w:b/>
                        <w:sz w:val="18"/>
                      </w:rPr>
                      <w:t>30</w:t>
                    </w:r>
                    <w:r>
                      <w:rPr>
                        <w:rFonts w:hint="eastAsia"/>
                        <w:b/>
                        <w:sz w:val="18"/>
                      </w:rPr>
                      <w:t>厘米</w:t>
                    </w:r>
                  </w:p>
                </w:txbxContent>
              </v:textbox>
            </v:shape>
            <v:shape id="文本框 12" o:spid="_x0000_s1161" type="#_x0000_t202" style="position:absolute;left:10432;top:12057;width:812;height:586;mso-wrap-style:square" strokecolor="white">
              <v:textbox style="mso-next-textbox:#文本框 12" inset="1.90975mm,.95489mm,1.90975mm,.95489mm">
                <w:txbxContent>
                  <w:p w:rsidR="007C456D" w:rsidRDefault="007C456D" w:rsidP="007C456D">
                    <w:pPr>
                      <w:rPr>
                        <w:szCs w:val="28"/>
                      </w:rPr>
                    </w:pPr>
                    <w:r>
                      <w:rPr>
                        <w:rFonts w:hint="eastAsia"/>
                        <w:szCs w:val="28"/>
                      </w:rPr>
                      <w:t>S2</w:t>
                    </w:r>
                  </w:p>
                </w:txbxContent>
              </v:textbox>
            </v:shape>
            <w10:wrap type="square"/>
          </v:group>
        </w:pict>
      </w:r>
    </w:p>
    <w:p w:rsidR="007C456D" w:rsidRDefault="007C456D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7C456D" w:rsidRDefault="007C456D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7C456D" w:rsidRDefault="007C456D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7C456D" w:rsidRDefault="007C456D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7A25C5" w:rsidRDefault="00D078D2" w:rsidP="007C456D">
      <w:pPr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注意事项：受测者取放木块时，脚不能越过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S1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S2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线。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楷体_GB2312" w:hAnsi="Times New Roman" w:cs="Times New Roman"/>
          <w:kern w:val="0"/>
          <w:sz w:val="32"/>
          <w:szCs w:val="32"/>
        </w:rPr>
      </w:pPr>
      <w:r>
        <w:rPr>
          <w:rFonts w:ascii="Times New Roman" w:eastAsia="楷体_GB2312" w:hAnsi="Times New Roman" w:cs="Times New Roman"/>
          <w:kern w:val="0"/>
          <w:sz w:val="32"/>
          <w:szCs w:val="32"/>
        </w:rPr>
        <w:t>（二）男子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1000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米跑、女子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800</w:t>
      </w:r>
      <w:r>
        <w:rPr>
          <w:rFonts w:ascii="Times New Roman" w:eastAsia="楷体_GB2312" w:hAnsi="Times New Roman" w:cs="Times New Roman"/>
          <w:kern w:val="0"/>
          <w:sz w:val="32"/>
          <w:szCs w:val="32"/>
        </w:rPr>
        <w:t>米跑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测试方法：受测者分组测，每组不得少于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人，用站立式起跑。当听到口令或哨音后开始起跑。当受测者到达终点时停表，终点记录员负责登记每人成绩，登记成绩以分、秒为单位，不计小数。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注意事项：跑步过程中注意控制节奏，掌握最后冲刺阶段的速度，合理分配体力。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楷体_GB2312" w:hAnsi="Times New Roman" w:cs="Times New Roman"/>
          <w:kern w:val="0"/>
          <w:sz w:val="32"/>
          <w:szCs w:val="32"/>
        </w:rPr>
      </w:pPr>
      <w:r>
        <w:rPr>
          <w:rFonts w:ascii="Times New Roman" w:eastAsia="楷体_GB2312" w:hAnsi="Times New Roman" w:cs="Times New Roman"/>
          <w:kern w:val="0"/>
          <w:sz w:val="32"/>
          <w:szCs w:val="32"/>
        </w:rPr>
        <w:t>（三）纵跳摸高</w:t>
      </w:r>
    </w:p>
    <w:p w:rsidR="007A25C5" w:rsidRDefault="00D078D2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测试方法：准备测试阶段，受测者双脚自然分开，呈站立姿势。接到指令后，受测者屈腿半蹲，双臂尽力后摆，然后向前上方快速摆臂，双腿同时发力，尽力垂直向上起跳，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同时单手举起触摸固定的高度线或自动摸高器的测试条，触摸到高度线或测试条视为合格，</w:t>
      </w:r>
      <w:r>
        <w:rPr>
          <w:rFonts w:ascii="Times New Roman" w:eastAsia="仿宋_GB2312" w:hAnsi="Times New Roman" w:cs="Times New Roman"/>
          <w:sz w:val="32"/>
          <w:szCs w:val="32"/>
        </w:rPr>
        <w:t>测试不超过三次。</w:t>
      </w:r>
    </w:p>
    <w:p w:rsidR="007A25C5" w:rsidRDefault="00D078D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注意事项：（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）起跳时，受测者双腿不能移动或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有垫步动作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；（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）受测者指甲不得超过指尖</w:t>
      </w:r>
      <w:r>
        <w:rPr>
          <w:rFonts w:ascii="Times New Roman" w:eastAsia="仿宋_GB2312" w:hAnsi="Times New Roman" w:cs="Times New Roman"/>
          <w:sz w:val="32"/>
          <w:szCs w:val="32"/>
        </w:rPr>
        <w:t>0.3</w:t>
      </w:r>
      <w:r>
        <w:rPr>
          <w:rFonts w:ascii="Times New Roman" w:eastAsia="仿宋_GB2312" w:hAnsi="Times New Roman" w:cs="Times New Roman"/>
          <w:sz w:val="32"/>
          <w:szCs w:val="32"/>
        </w:rPr>
        <w:t>厘米；（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）受测者徒手触摸，不得带手套等其他物品；（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）受测者统一采用赤脚（可穿袜子）起跳，起跳处铺垫不超过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厘米的硬质无弹性垫子。</w:t>
      </w:r>
    </w:p>
    <w:p w:rsidR="007A25C5" w:rsidRDefault="007A25C5">
      <w:pPr>
        <w:widowControl/>
        <w:adjustRightInd w:val="0"/>
        <w:snapToGrid w:val="0"/>
        <w:spacing w:line="700" w:lineRule="exact"/>
        <w:ind w:leftChars="145" w:left="1104" w:hangingChars="250" w:hanging="800"/>
        <w:rPr>
          <w:rFonts w:ascii="仿宋_GB2312" w:eastAsia="仿宋_GB2312" w:hAnsi="Times New Roman" w:cs="Times New Roman"/>
          <w:kern w:val="0"/>
          <w:sz w:val="32"/>
          <w:szCs w:val="32"/>
        </w:rPr>
      </w:pPr>
      <w:bookmarkStart w:id="0" w:name="_GoBack"/>
      <w:bookmarkEnd w:id="0"/>
    </w:p>
    <w:p w:rsidR="007A25C5" w:rsidRDefault="00D078D2">
      <w:pPr>
        <w:widowControl/>
        <w:adjustRightInd w:val="0"/>
        <w:snapToGrid w:val="0"/>
        <w:spacing w:line="70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附表：公安机关录用人民警察体能测评项目和标准（暂行）</w:t>
      </w:r>
    </w:p>
    <w:p w:rsidR="007A25C5" w:rsidRDefault="00D078D2">
      <w:pPr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br w:type="page"/>
      </w: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附表</w:t>
      </w:r>
    </w:p>
    <w:p w:rsidR="007A25C5" w:rsidRDefault="007A25C5">
      <w:pPr>
        <w:snapToGrid w:val="0"/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7A25C5" w:rsidRDefault="00D078D2">
      <w:pPr>
        <w:widowControl/>
        <w:adjustRightInd w:val="0"/>
        <w:snapToGrid w:val="0"/>
        <w:spacing w:line="70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公安机关录用人民警察</w:t>
      </w:r>
    </w:p>
    <w:p w:rsidR="007A25C5" w:rsidRDefault="00D078D2">
      <w:pPr>
        <w:widowControl/>
        <w:adjustRightInd w:val="0"/>
        <w:snapToGrid w:val="0"/>
        <w:spacing w:line="70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体能测评项目和标准（暂行）</w:t>
      </w:r>
    </w:p>
    <w:p w:rsidR="007A25C5" w:rsidRDefault="007A25C5">
      <w:pPr>
        <w:widowControl/>
        <w:adjustRightInd w:val="0"/>
        <w:snapToGrid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7A25C5" w:rsidRDefault="00D078D2">
      <w:pPr>
        <w:widowControl/>
        <w:adjustRightInd w:val="0"/>
        <w:snapToGrid w:val="0"/>
        <w:spacing w:line="56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（一）男子组</w:t>
      </w:r>
    </w:p>
    <w:p w:rsidR="007A25C5" w:rsidRDefault="007A25C5">
      <w:pPr>
        <w:widowControl/>
        <w:adjustRightInd w:val="0"/>
        <w:snapToGrid w:val="0"/>
        <w:spacing w:line="280" w:lineRule="exact"/>
        <w:ind w:firstLine="641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A25C5">
        <w:tc>
          <w:tcPr>
            <w:tcW w:w="2840" w:type="dxa"/>
            <w:vMerge w:val="restart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项目</w:t>
            </w:r>
          </w:p>
        </w:tc>
        <w:tc>
          <w:tcPr>
            <w:tcW w:w="5682" w:type="dxa"/>
            <w:gridSpan w:val="2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标准</w:t>
            </w:r>
          </w:p>
        </w:tc>
      </w:tr>
      <w:tr w:rsidR="007A25C5">
        <w:trPr>
          <w:trHeight w:val="383"/>
        </w:trPr>
        <w:tc>
          <w:tcPr>
            <w:tcW w:w="2840" w:type="dxa"/>
            <w:vMerge/>
          </w:tcPr>
          <w:p w:rsidR="007A25C5" w:rsidRDefault="007A25C5">
            <w:pPr>
              <w:widowControl/>
              <w:adjustRightInd w:val="0"/>
              <w:snapToGrid w:val="0"/>
              <w:spacing w:line="600" w:lineRule="exac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841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30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（含）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以下</w:t>
            </w:r>
          </w:p>
        </w:tc>
        <w:tc>
          <w:tcPr>
            <w:tcW w:w="2841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31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（含）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以上</w:t>
            </w:r>
          </w:p>
        </w:tc>
      </w:tr>
      <w:tr w:rsidR="007A25C5">
        <w:tc>
          <w:tcPr>
            <w:tcW w:w="2840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米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×4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往返跑</w:t>
            </w:r>
          </w:p>
        </w:tc>
        <w:tc>
          <w:tcPr>
            <w:tcW w:w="2841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13″1</w:t>
            </w:r>
          </w:p>
        </w:tc>
        <w:tc>
          <w:tcPr>
            <w:tcW w:w="2841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13″4</w:t>
            </w:r>
          </w:p>
        </w:tc>
      </w:tr>
      <w:tr w:rsidR="007A25C5">
        <w:tc>
          <w:tcPr>
            <w:tcW w:w="2840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1000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米跑</w:t>
            </w:r>
          </w:p>
        </w:tc>
        <w:tc>
          <w:tcPr>
            <w:tcW w:w="2841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4′25″</w:t>
            </w:r>
          </w:p>
        </w:tc>
        <w:tc>
          <w:tcPr>
            <w:tcW w:w="2841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4′35″</w:t>
            </w:r>
          </w:p>
        </w:tc>
      </w:tr>
      <w:tr w:rsidR="007A25C5">
        <w:tc>
          <w:tcPr>
            <w:tcW w:w="2840" w:type="dxa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纵</w:t>
            </w:r>
            <w:proofErr w:type="gramEnd"/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跳摸高</w:t>
            </w:r>
          </w:p>
        </w:tc>
        <w:tc>
          <w:tcPr>
            <w:tcW w:w="5682" w:type="dxa"/>
            <w:gridSpan w:val="2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≥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265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厘米</w:t>
            </w:r>
          </w:p>
        </w:tc>
      </w:tr>
    </w:tbl>
    <w:p w:rsidR="007A25C5" w:rsidRDefault="007A25C5">
      <w:pPr>
        <w:widowControl/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7A25C5" w:rsidRDefault="00D078D2">
      <w:pPr>
        <w:widowControl/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（二）女子组</w:t>
      </w:r>
    </w:p>
    <w:p w:rsidR="007A25C5" w:rsidRDefault="007A25C5">
      <w:pPr>
        <w:widowControl/>
        <w:adjustRightInd w:val="0"/>
        <w:snapToGrid w:val="0"/>
        <w:spacing w:line="2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A25C5">
        <w:tc>
          <w:tcPr>
            <w:tcW w:w="2840" w:type="dxa"/>
            <w:vMerge w:val="restart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项目</w:t>
            </w:r>
          </w:p>
        </w:tc>
        <w:tc>
          <w:tcPr>
            <w:tcW w:w="5682" w:type="dxa"/>
            <w:gridSpan w:val="2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标准</w:t>
            </w:r>
          </w:p>
        </w:tc>
      </w:tr>
      <w:tr w:rsidR="007A25C5">
        <w:tc>
          <w:tcPr>
            <w:tcW w:w="2840" w:type="dxa"/>
            <w:vMerge/>
            <w:vAlign w:val="center"/>
          </w:tcPr>
          <w:p w:rsidR="007A25C5" w:rsidRDefault="007A25C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841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30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（含）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以下</w:t>
            </w:r>
          </w:p>
        </w:tc>
        <w:tc>
          <w:tcPr>
            <w:tcW w:w="2841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31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（含）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以上</w:t>
            </w:r>
          </w:p>
        </w:tc>
      </w:tr>
      <w:tr w:rsidR="007A25C5">
        <w:tc>
          <w:tcPr>
            <w:tcW w:w="2840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10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米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×4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往返跑</w:t>
            </w:r>
          </w:p>
        </w:tc>
        <w:tc>
          <w:tcPr>
            <w:tcW w:w="2841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14″1</w:t>
            </w:r>
          </w:p>
        </w:tc>
        <w:tc>
          <w:tcPr>
            <w:tcW w:w="2841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14″4</w:t>
            </w:r>
          </w:p>
        </w:tc>
      </w:tr>
      <w:tr w:rsidR="007A25C5">
        <w:tc>
          <w:tcPr>
            <w:tcW w:w="2840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800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米跑</w:t>
            </w:r>
          </w:p>
        </w:tc>
        <w:tc>
          <w:tcPr>
            <w:tcW w:w="2841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4′20″</w:t>
            </w:r>
          </w:p>
        </w:tc>
        <w:tc>
          <w:tcPr>
            <w:tcW w:w="2841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≤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4′30″</w:t>
            </w:r>
          </w:p>
        </w:tc>
      </w:tr>
      <w:tr w:rsidR="007A25C5">
        <w:tc>
          <w:tcPr>
            <w:tcW w:w="2840" w:type="dxa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纵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跳摸高</w:t>
            </w:r>
          </w:p>
        </w:tc>
        <w:tc>
          <w:tcPr>
            <w:tcW w:w="5682" w:type="dxa"/>
            <w:gridSpan w:val="2"/>
            <w:vAlign w:val="center"/>
          </w:tcPr>
          <w:p w:rsidR="007A25C5" w:rsidRDefault="00D078D2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≥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厘米</w:t>
            </w:r>
          </w:p>
        </w:tc>
      </w:tr>
    </w:tbl>
    <w:p w:rsidR="007A25C5" w:rsidRDefault="007A25C5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7A25C5" w:rsidSect="007A25C5">
      <w:footerReference w:type="default" r:id="rId8"/>
      <w:pgSz w:w="11906" w:h="16838"/>
      <w:pgMar w:top="1474" w:right="1474" w:bottom="1417" w:left="1587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97C" w:rsidRPr="001A4AD6" w:rsidRDefault="0028397C" w:rsidP="007A25C5">
      <w:pPr>
        <w:ind w:firstLine="420"/>
        <w:rPr>
          <w:rFonts w:eastAsia="仿宋_GB2312"/>
          <w:szCs w:val="22"/>
        </w:rPr>
      </w:pPr>
      <w:r>
        <w:separator/>
      </w:r>
    </w:p>
  </w:endnote>
  <w:endnote w:type="continuationSeparator" w:id="0">
    <w:p w:rsidR="0028397C" w:rsidRPr="001A4AD6" w:rsidRDefault="0028397C" w:rsidP="007A25C5">
      <w:pPr>
        <w:ind w:firstLine="420"/>
        <w:rPr>
          <w:rFonts w:eastAsia="仿宋_GB231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5C5" w:rsidRDefault="0028397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60.8pt;margin-top:0;width:2in;height:2in;z-index:251659264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 filled="f" stroked="f" strokeweight=".5pt">
          <v:textbox style="mso-fit-shape-to-text:t" inset="0,0,0,0">
            <w:txbxContent>
              <w:p w:rsidR="007A25C5" w:rsidRDefault="007A25C5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D078D2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514AE2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97C" w:rsidRPr="001A4AD6" w:rsidRDefault="0028397C" w:rsidP="007A25C5">
      <w:pPr>
        <w:ind w:firstLine="420"/>
        <w:rPr>
          <w:rFonts w:eastAsia="仿宋_GB2312"/>
          <w:szCs w:val="22"/>
        </w:rPr>
      </w:pPr>
      <w:r>
        <w:separator/>
      </w:r>
    </w:p>
  </w:footnote>
  <w:footnote w:type="continuationSeparator" w:id="0">
    <w:p w:rsidR="0028397C" w:rsidRPr="001A4AD6" w:rsidRDefault="0028397C" w:rsidP="007A25C5">
      <w:pPr>
        <w:ind w:firstLine="420"/>
        <w:rPr>
          <w:rFonts w:eastAsia="仿宋_GB2312"/>
          <w:szCs w:val="22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84154"/>
    <w:rsid w:val="00115F3F"/>
    <w:rsid w:val="001F128A"/>
    <w:rsid w:val="0028397C"/>
    <w:rsid w:val="002A1E62"/>
    <w:rsid w:val="002E3C94"/>
    <w:rsid w:val="003B51B1"/>
    <w:rsid w:val="004238DC"/>
    <w:rsid w:val="00437266"/>
    <w:rsid w:val="00514AE2"/>
    <w:rsid w:val="00673C49"/>
    <w:rsid w:val="00684154"/>
    <w:rsid w:val="00752918"/>
    <w:rsid w:val="007A25C5"/>
    <w:rsid w:val="007A588D"/>
    <w:rsid w:val="007C456D"/>
    <w:rsid w:val="008245FC"/>
    <w:rsid w:val="008C1A8C"/>
    <w:rsid w:val="0091123E"/>
    <w:rsid w:val="009D4A06"/>
    <w:rsid w:val="00B75E95"/>
    <w:rsid w:val="00D078D2"/>
    <w:rsid w:val="00D433DD"/>
    <w:rsid w:val="00EC7903"/>
    <w:rsid w:val="00F15367"/>
    <w:rsid w:val="00F2194E"/>
    <w:rsid w:val="01B74866"/>
    <w:rsid w:val="021570E1"/>
    <w:rsid w:val="022A33AF"/>
    <w:rsid w:val="023A2CD6"/>
    <w:rsid w:val="02AD72A7"/>
    <w:rsid w:val="033C2F4C"/>
    <w:rsid w:val="03A456B0"/>
    <w:rsid w:val="06822B40"/>
    <w:rsid w:val="07E37A0F"/>
    <w:rsid w:val="086F6231"/>
    <w:rsid w:val="0A8F23E0"/>
    <w:rsid w:val="0AAC32FC"/>
    <w:rsid w:val="12E64A29"/>
    <w:rsid w:val="130D3CC7"/>
    <w:rsid w:val="132D6A9B"/>
    <w:rsid w:val="13C532C4"/>
    <w:rsid w:val="142210DE"/>
    <w:rsid w:val="17E85D6C"/>
    <w:rsid w:val="182D4D71"/>
    <w:rsid w:val="19E06ED3"/>
    <w:rsid w:val="1B095AA3"/>
    <w:rsid w:val="1B39739F"/>
    <w:rsid w:val="1CB77125"/>
    <w:rsid w:val="1D233658"/>
    <w:rsid w:val="1E0D386E"/>
    <w:rsid w:val="1E374A97"/>
    <w:rsid w:val="1FC53A75"/>
    <w:rsid w:val="20055F64"/>
    <w:rsid w:val="205C0C41"/>
    <w:rsid w:val="2199705D"/>
    <w:rsid w:val="21F22AC8"/>
    <w:rsid w:val="26A33D92"/>
    <w:rsid w:val="27573E70"/>
    <w:rsid w:val="2786499E"/>
    <w:rsid w:val="27AA050A"/>
    <w:rsid w:val="28036781"/>
    <w:rsid w:val="28885313"/>
    <w:rsid w:val="28B83AA1"/>
    <w:rsid w:val="28F35088"/>
    <w:rsid w:val="29142367"/>
    <w:rsid w:val="2996562C"/>
    <w:rsid w:val="29C706A7"/>
    <w:rsid w:val="2AA63CAD"/>
    <w:rsid w:val="2B0801C0"/>
    <w:rsid w:val="2BDD4B4E"/>
    <w:rsid w:val="2C2F428A"/>
    <w:rsid w:val="2C6F5D8E"/>
    <w:rsid w:val="2D813CF6"/>
    <w:rsid w:val="2D861D91"/>
    <w:rsid w:val="2DD3023A"/>
    <w:rsid w:val="2EFF7E94"/>
    <w:rsid w:val="30DA7349"/>
    <w:rsid w:val="313F10C3"/>
    <w:rsid w:val="31865CB2"/>
    <w:rsid w:val="34C62DE9"/>
    <w:rsid w:val="35596760"/>
    <w:rsid w:val="36381490"/>
    <w:rsid w:val="36D2412C"/>
    <w:rsid w:val="37C25D8F"/>
    <w:rsid w:val="38E66F51"/>
    <w:rsid w:val="3B871223"/>
    <w:rsid w:val="3BA463D0"/>
    <w:rsid w:val="3C8C3705"/>
    <w:rsid w:val="3E375F95"/>
    <w:rsid w:val="3E672232"/>
    <w:rsid w:val="3E892DC3"/>
    <w:rsid w:val="3EEA03EB"/>
    <w:rsid w:val="3F9F5B60"/>
    <w:rsid w:val="4012401C"/>
    <w:rsid w:val="404B199F"/>
    <w:rsid w:val="43A14405"/>
    <w:rsid w:val="47B13096"/>
    <w:rsid w:val="48195F9E"/>
    <w:rsid w:val="482E59A0"/>
    <w:rsid w:val="48AC49E4"/>
    <w:rsid w:val="48FC2C8B"/>
    <w:rsid w:val="49192C9D"/>
    <w:rsid w:val="49E6773A"/>
    <w:rsid w:val="4A0D58E0"/>
    <w:rsid w:val="4B532B24"/>
    <w:rsid w:val="4B705D4A"/>
    <w:rsid w:val="4BBA3869"/>
    <w:rsid w:val="4D684E95"/>
    <w:rsid w:val="4F4579AC"/>
    <w:rsid w:val="4FFC4FAC"/>
    <w:rsid w:val="50225953"/>
    <w:rsid w:val="50C609C2"/>
    <w:rsid w:val="511C3501"/>
    <w:rsid w:val="514F3031"/>
    <w:rsid w:val="51847F12"/>
    <w:rsid w:val="526177BB"/>
    <w:rsid w:val="52CC34BD"/>
    <w:rsid w:val="54091289"/>
    <w:rsid w:val="56AF6AC8"/>
    <w:rsid w:val="5A3870FA"/>
    <w:rsid w:val="5A672160"/>
    <w:rsid w:val="5A6E0B49"/>
    <w:rsid w:val="5AA96E50"/>
    <w:rsid w:val="5AED48D9"/>
    <w:rsid w:val="5C5E498A"/>
    <w:rsid w:val="5CDA2F10"/>
    <w:rsid w:val="5E1232E2"/>
    <w:rsid w:val="5EB108DE"/>
    <w:rsid w:val="5EDE200C"/>
    <w:rsid w:val="5F407B9B"/>
    <w:rsid w:val="605C25BB"/>
    <w:rsid w:val="606F7498"/>
    <w:rsid w:val="608A4667"/>
    <w:rsid w:val="61691983"/>
    <w:rsid w:val="62903BDA"/>
    <w:rsid w:val="62E92835"/>
    <w:rsid w:val="63630A19"/>
    <w:rsid w:val="63B15C49"/>
    <w:rsid w:val="64BB726D"/>
    <w:rsid w:val="651273D2"/>
    <w:rsid w:val="680B574A"/>
    <w:rsid w:val="68CD2DB2"/>
    <w:rsid w:val="6914002A"/>
    <w:rsid w:val="69806960"/>
    <w:rsid w:val="6BE20E9D"/>
    <w:rsid w:val="6CB664E4"/>
    <w:rsid w:val="6CFB56A6"/>
    <w:rsid w:val="6D123DB9"/>
    <w:rsid w:val="6D21713A"/>
    <w:rsid w:val="6DE70462"/>
    <w:rsid w:val="6F647471"/>
    <w:rsid w:val="706F701C"/>
    <w:rsid w:val="70A22B39"/>
    <w:rsid w:val="70EB08D9"/>
    <w:rsid w:val="7410522E"/>
    <w:rsid w:val="747373F1"/>
    <w:rsid w:val="752B5CE7"/>
    <w:rsid w:val="75D176C8"/>
    <w:rsid w:val="78227735"/>
    <w:rsid w:val="79144AD3"/>
    <w:rsid w:val="794C6ED7"/>
    <w:rsid w:val="795D0652"/>
    <w:rsid w:val="7C5E3F31"/>
    <w:rsid w:val="7CB1308F"/>
    <w:rsid w:val="7D3F4B90"/>
    <w:rsid w:val="7FE30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25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7A25C5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rsid w:val="007A25C5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A2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A2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A25C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7A25C5"/>
    <w:rPr>
      <w:b/>
    </w:rPr>
  </w:style>
  <w:style w:type="character" w:styleId="a7">
    <w:name w:val="page number"/>
    <w:basedOn w:val="a0"/>
    <w:qFormat/>
    <w:rsid w:val="007A25C5"/>
  </w:style>
  <w:style w:type="paragraph" w:customStyle="1" w:styleId="p0">
    <w:name w:val="p0"/>
    <w:basedOn w:val="a"/>
    <w:qFormat/>
    <w:rsid w:val="007A25C5"/>
    <w:pPr>
      <w:widowControl/>
    </w:pPr>
    <w:rPr>
      <w:rFonts w:ascii="Times New Roman" w:hAnsi="Times New Roman" w:cs="Times New Roman"/>
      <w:kern w:val="0"/>
      <w:szCs w:val="21"/>
    </w:rPr>
  </w:style>
  <w:style w:type="character" w:customStyle="1" w:styleId="17">
    <w:name w:val="17"/>
    <w:basedOn w:val="a0"/>
    <w:qFormat/>
    <w:rsid w:val="007A25C5"/>
    <w:rPr>
      <w:rFonts w:ascii="黑体" w:eastAsia="黑体" w:hAnsi="宋体" w:hint="eastAsia"/>
      <w:color w:val="000000"/>
      <w:sz w:val="28"/>
      <w:szCs w:val="28"/>
    </w:rPr>
  </w:style>
  <w:style w:type="character" w:customStyle="1" w:styleId="16">
    <w:name w:val="16"/>
    <w:basedOn w:val="a0"/>
    <w:qFormat/>
    <w:rsid w:val="007A25C5"/>
    <w:rPr>
      <w:rFonts w:ascii="仿宋_GB2312" w:eastAsia="仿宋_GB2312" w:hint="eastAsia"/>
      <w:color w:val="000000"/>
      <w:sz w:val="22"/>
      <w:szCs w:val="22"/>
    </w:rPr>
  </w:style>
  <w:style w:type="character" w:customStyle="1" w:styleId="18">
    <w:name w:val="18"/>
    <w:basedOn w:val="a0"/>
    <w:qFormat/>
    <w:rsid w:val="007A25C5"/>
    <w:rPr>
      <w:rFonts w:ascii="黑体" w:eastAsia="黑体" w:hAnsi="宋体" w:hint="eastAsia"/>
      <w:color w:val="000000"/>
      <w:sz w:val="28"/>
      <w:szCs w:val="28"/>
    </w:rPr>
  </w:style>
  <w:style w:type="paragraph" w:styleId="a8">
    <w:name w:val="Balloon Text"/>
    <w:basedOn w:val="a"/>
    <w:link w:val="Char"/>
    <w:rsid w:val="002E3C94"/>
    <w:rPr>
      <w:sz w:val="18"/>
      <w:szCs w:val="18"/>
    </w:rPr>
  </w:style>
  <w:style w:type="character" w:customStyle="1" w:styleId="Char">
    <w:name w:val="批注框文本 Char"/>
    <w:basedOn w:val="a0"/>
    <w:link w:val="a8"/>
    <w:rsid w:val="002E3C9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28"/>
    <customShpInfo spid="_x0000_s11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180</Words>
  <Characters>1030</Characters>
  <Application>Microsoft Office Word</Application>
  <DocSecurity>0</DocSecurity>
  <Lines>8</Lines>
  <Paragraphs>2</Paragraphs>
  <ScaleCrop>false</ScaleCrop>
  <Company>Microsoft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警训科</dc:creator>
  <cp:lastModifiedBy>NTKO</cp:lastModifiedBy>
  <cp:revision>12</cp:revision>
  <cp:lastPrinted>2022-04-19T12:08:00Z</cp:lastPrinted>
  <dcterms:created xsi:type="dcterms:W3CDTF">2014-10-29T12:08:00Z</dcterms:created>
  <dcterms:modified xsi:type="dcterms:W3CDTF">2022-04-24T09:27:00Z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