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</w:rPr>
        <w:t>中山市中级人民法院2022年下半年招聘</w:t>
      </w:r>
    </w:p>
    <w:p>
      <w:pPr>
        <w:adjustRightInd w:val="0"/>
        <w:snapToGrid w:val="0"/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</w:rPr>
        <w:t>劳动合同制审判辅助人员</w:t>
      </w:r>
      <w:r>
        <w:rPr>
          <w:rFonts w:ascii="Times New Roman" w:hAnsi="Times New Roman" w:eastAsia="方正小标宋简体" w:cs="Times New Roman"/>
          <w:sz w:val="44"/>
          <w:szCs w:val="44"/>
          <w:shd w:val="clear" w:color="auto" w:fill="FFFFFF"/>
        </w:rPr>
        <w:t>考生</w:t>
      </w: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  <w:shd w:val="clear" w:color="auto" w:fill="FFFFFF"/>
        </w:rPr>
      </w:pPr>
      <w:r>
        <w:rPr>
          <w:rFonts w:ascii="Times New Roman" w:hAnsi="Times New Roman" w:eastAsia="方正小标宋简体" w:cs="Times New Roman"/>
          <w:sz w:val="44"/>
          <w:szCs w:val="44"/>
          <w:shd w:val="clear" w:color="auto" w:fill="FFFFFF"/>
        </w:rPr>
        <w:t>疫情防控须知</w:t>
      </w:r>
    </w:p>
    <w:p>
      <w:pPr>
        <w:pStyle w:val="2"/>
        <w:spacing w:line="400" w:lineRule="exact"/>
      </w:pP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</w:pP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为保障广大考生和考务工作人员生命安全和身体健康，确保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本次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考试安全进行，请</w:t>
      </w:r>
      <w:r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  <w:t>所有考生知悉、理解、配合、支持考试防疫的措施和要求。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考试疫情防控措施会根据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疫情形势和防疫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要求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动态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调整，请密切关注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广东省、中山市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最新疫情防控政策，积极配合和服从考试防疫相关检查和管理。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一、考生分类管理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（一）正常参加考试：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粤康码</w:t>
      </w:r>
      <w:r>
        <w:rPr>
          <w:rFonts w:ascii="Times New Roman" w:hAnsi="Times New Roman" w:eastAsia="仿宋_GB2312" w:cs="Times New Roman"/>
          <w:sz w:val="32"/>
          <w:szCs w:val="32"/>
        </w:rPr>
        <w:t>为绿码，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有</w:t>
      </w:r>
      <w:r>
        <w:rPr>
          <w:rFonts w:ascii="Times New Roman" w:hAnsi="Times New Roman" w:eastAsia="仿宋_GB2312" w:cs="Times New Roman"/>
          <w:sz w:val="32"/>
          <w:szCs w:val="32"/>
        </w:rPr>
        <w:t>考前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时间为准，下同）48</w:t>
      </w:r>
      <w:r>
        <w:rPr>
          <w:rFonts w:ascii="Times New Roman" w:hAnsi="Times New Roman" w:eastAsia="仿宋_GB2312" w:cs="Times New Roman"/>
          <w:sz w:val="32"/>
          <w:szCs w:val="32"/>
        </w:rPr>
        <w:t>小时内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核酸检测阴性证明（电子、纸质同等效力，下同）</w:t>
      </w:r>
      <w:r>
        <w:rPr>
          <w:rFonts w:ascii="Times New Roman" w:hAnsi="Times New Roman" w:eastAsia="仿宋_GB2312" w:cs="Times New Roman"/>
          <w:sz w:val="32"/>
          <w:szCs w:val="32"/>
        </w:rPr>
        <w:t>，现场测量体温正常（体温&lt;37.3℃）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且不存在下述不得参加考试情</w:t>
      </w:r>
      <w:r>
        <w:rPr>
          <w:rFonts w:hint="eastAsia" w:eastAsia="仿宋_GB2312" w:cs="Times New Roman"/>
          <w:sz w:val="32"/>
          <w:szCs w:val="40"/>
        </w:rPr>
        <w:t>况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的考生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adjustRightInd w:val="0"/>
        <w:snapToGrid w:val="0"/>
        <w:spacing w:line="60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（二）不得参加考试：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</w:t>
      </w:r>
      <w:r>
        <w:rPr>
          <w:rFonts w:ascii="Times New Roman" w:hAnsi="Times New Roman" w:eastAsia="仿宋_GB2312" w:cs="Times New Roman"/>
          <w:sz w:val="32"/>
          <w:szCs w:val="32"/>
        </w:rPr>
        <w:t>正处于隔离治疗期的确诊病例、无症状感染者，隔离期未满的密切接触者、密切接触者的密切接触者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，以及其他正处于集中隔离、居家隔离、居家健康监测的考生；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2.考前7天内，有中、高风险地区（或发生本地疫情地区）所在县（县级市、区、旗，直辖市、副省级城市为街道和乡镇，未设区的地级市为街道和乡镇，下同）或当地政府宣布全域封闭管理地区旅居史的考生；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3.粤康码</w:t>
      </w:r>
      <w:r>
        <w:rPr>
          <w:rFonts w:ascii="Times New Roman" w:hAnsi="Times New Roman" w:eastAsia="仿宋_GB2312" w:cs="Times New Roman"/>
          <w:sz w:val="32"/>
          <w:szCs w:val="32"/>
        </w:rPr>
        <w:t>为红码或黄码的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</w:rPr>
        <w:t>；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</w:t>
      </w:r>
      <w:r>
        <w:rPr>
          <w:rFonts w:ascii="Times New Roman" w:hAnsi="Times New Roman" w:eastAsia="仿宋_GB2312" w:cs="Times New Roman"/>
          <w:sz w:val="32"/>
          <w:szCs w:val="32"/>
        </w:rPr>
        <w:t>不能提供考前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48</w:t>
      </w:r>
      <w:r>
        <w:rPr>
          <w:rFonts w:ascii="Times New Roman" w:hAnsi="Times New Roman" w:eastAsia="仿宋_GB2312" w:cs="Times New Roman"/>
          <w:sz w:val="32"/>
          <w:szCs w:val="32"/>
        </w:rPr>
        <w:t>小时内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核酸检测阴性证明的考生；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5.</w:t>
      </w:r>
      <w:r>
        <w:rPr>
          <w:rFonts w:ascii="Times New Roman" w:hAnsi="Times New Roman" w:eastAsia="仿宋_GB2312" w:cs="Times New Roman"/>
          <w:sz w:val="32"/>
          <w:szCs w:val="32"/>
        </w:rPr>
        <w:t>现场测量体温不正常（体温</w:t>
      </w:r>
      <w:r>
        <w:rPr>
          <w:rFonts w:hint="eastAsia" w:ascii="仿宋_GB2312" w:hAnsi="仿宋_GB2312" w:eastAsia="仿宋_GB2312" w:cs="仿宋_GB2312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37.3℃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，在临时观察区适当休息后使用水银体温计再次测量体温仍然不正常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的考生；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6.其他不符合正常参加考试情况的考生。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二、考前准备事项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（一）</w:t>
      </w:r>
      <w:r>
        <w:rPr>
          <w:rFonts w:ascii="Times New Roman" w:hAnsi="Times New Roman" w:eastAsia="仿宋_GB2312" w:cs="Times New Roman"/>
          <w:sz w:val="32"/>
          <w:szCs w:val="32"/>
        </w:rPr>
        <w:t>考生须提前7天注册粤康码，并自我监测有无发热、咳嗽、乏力等疑似症状。如果旅居史、接触史发生变化或出现相关症状，须及时在粤康码进行申报更新，有症状的到医疗机构及时就诊排查，排除新冠肺炎等重点传染病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（二）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考生须按要求提前准备考前48小时内核酸检测阴性证明。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（三）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考前7天内，行程卡有外地旅居史的，应按照“健康中山”微信公众号发布的最新防控政策，落实来（返）中山人员健康管理措施。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（四）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考生需自备一次性使用医用口罩或以上级别口罩。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（五）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提前做好出行安排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1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.所有考生考前非必要不参加聚集性活动。本省考生考前</w:t>
      </w:r>
      <w:r>
        <w:rPr>
          <w:rFonts w:ascii="Times New Roman" w:hAnsi="Times New Roman" w:eastAsia="仿宋_GB2312" w:cs="Times New Roman"/>
          <w:sz w:val="32"/>
          <w:szCs w:val="40"/>
        </w:rPr>
        <w:t>7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天内非必要不出省，非必要不出所在地市。考生要提前了解广东省、中山市的最新疫情防控政策措施，合理安排时间，落实核酸检测等健康管理措施。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hint="eastAsia" w:ascii="Times New Roman" w:hAnsi="Times New Roman" w:eastAsia="仿宋_GB2312" w:cs="Times New Roman"/>
          <w:sz w:val="32"/>
          <w:szCs w:val="40"/>
        </w:rPr>
        <w:t>注：</w:t>
      </w:r>
      <w:r>
        <w:rPr>
          <w:rFonts w:ascii="Times New Roman" w:hAnsi="Times New Roman" w:eastAsia="仿宋_GB2312" w:cs="Times New Roman"/>
          <w:sz w:val="32"/>
          <w:szCs w:val="40"/>
        </w:rPr>
        <w:t>①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全国疫情风险等级查询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hint="eastAsia" w:ascii="Times New Roman" w:hAnsi="Times New Roman" w:eastAsia="仿宋_GB2312" w:cs="Times New Roman"/>
          <w:sz w:val="32"/>
          <w:szCs w:val="40"/>
        </w:rPr>
        <w:t>（http://bmfw.www.gov.cn/yqfxdjcx/risk.html）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②</w:t>
      </w:r>
      <w:r>
        <w:fldChar w:fldCharType="begin"/>
      </w:r>
      <w:r>
        <w:instrText xml:space="preserve">HYPERLINK "http://www.gov.cn/zhuanti/2021yqfkgdzc/index.htm" \t "http://www.gov.cn/fuwu/zt/yqfwzq/_blank" </w:instrText>
      </w:r>
      <w:r>
        <w:fldChar w:fldCharType="separate"/>
      </w:r>
      <w:r>
        <w:rPr>
          <w:rFonts w:ascii="Times New Roman" w:hAnsi="Times New Roman" w:eastAsia="仿宋_GB2312" w:cs="Times New Roman"/>
          <w:sz w:val="32"/>
          <w:szCs w:val="40"/>
        </w:rPr>
        <w:t>各地疫情防控政策措施</w:t>
      </w:r>
      <w:r>
        <w:fldChar w:fldCharType="end"/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34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hint="eastAsia" w:ascii="Times New Roman" w:hAnsi="Times New Roman" w:eastAsia="仿宋_GB2312" w:cs="Times New Roman"/>
          <w:sz w:val="32"/>
          <w:szCs w:val="40"/>
        </w:rPr>
        <w:t>（</w:t>
      </w:r>
      <w:r>
        <w:fldChar w:fldCharType="begin"/>
      </w:r>
      <w:r>
        <w:instrText xml:space="preserve">HYPERLINK "http://www.gov.cn/zhuanti/2021yqfkgdzc/index.htm#/" </w:instrText>
      </w:r>
      <w:r>
        <w:fldChar w:fldCharType="separate"/>
      </w:r>
      <w:r>
        <w:rPr>
          <w:rFonts w:ascii="Times New Roman" w:hAnsi="Times New Roman" w:eastAsia="仿宋_GB2312" w:cs="Times New Roman"/>
          <w:kern w:val="2"/>
          <w:sz w:val="32"/>
          <w:szCs w:val="40"/>
        </w:rPr>
        <w:t>http://www.gov.cn/zhuanti/2021yqfkgdzc/index.htm#/</w:t>
      </w:r>
      <w:r>
        <w:fldChar w:fldCharType="end"/>
      </w:r>
      <w:r>
        <w:rPr>
          <w:rFonts w:hint="eastAsia" w:ascii="Times New Roman" w:hAnsi="Times New Roman" w:eastAsia="仿宋_GB2312" w:cs="Times New Roman"/>
          <w:sz w:val="32"/>
          <w:szCs w:val="40"/>
        </w:rPr>
        <w:t>）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34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Times New Roman" w:hAnsi="Times New Roman" w:eastAsia="微软雅黑" w:cs="Times New Roman"/>
          <w:sz w:val="32"/>
          <w:szCs w:val="32"/>
          <w:shd w:val="clear" w:color="auto" w:fill="FFFFFF"/>
        </w:rPr>
        <w:t>2.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考生应提前了解考点入口位置和前往路线。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34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Times New Roman" w:hAnsi="Times New Roman" w:eastAsia="微软雅黑" w:cs="Times New Roman"/>
          <w:sz w:val="32"/>
          <w:szCs w:val="32"/>
          <w:shd w:val="clear" w:color="auto" w:fill="FFFFFF"/>
        </w:rPr>
        <w:t>3.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因疫情防控管理要求，考点内不提供车位。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34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Times New Roman" w:hAnsi="Times New Roman" w:eastAsia="微软雅黑" w:cs="Times New Roman"/>
          <w:sz w:val="32"/>
          <w:szCs w:val="32"/>
          <w:shd w:val="clear" w:color="auto" w:fill="FFFFFF"/>
        </w:rPr>
        <w:t>4.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在考点门口入场时，提前准备好身份证、准考证、粤康码、考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前48小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>时内的核酸检测阴性证明。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三、考试期间义务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（一）配合和服从防疫管理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1.所有考生在考点期间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务必</w:t>
      </w:r>
      <w:r>
        <w:rPr>
          <w:rFonts w:ascii="Times New Roman" w:hAnsi="Times New Roman" w:eastAsia="仿宋_GB2312" w:cs="Times New Roman"/>
          <w:sz w:val="32"/>
          <w:szCs w:val="32"/>
        </w:rPr>
        <w:t>全程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规范</w:t>
      </w:r>
      <w:r>
        <w:rPr>
          <w:rFonts w:ascii="Times New Roman" w:hAnsi="Times New Roman" w:eastAsia="仿宋_GB2312" w:cs="Times New Roman"/>
          <w:sz w:val="32"/>
          <w:szCs w:val="32"/>
        </w:rPr>
        <w:t>佩戴口罩，进行身份核验时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须</w:t>
      </w:r>
      <w:r>
        <w:rPr>
          <w:rFonts w:ascii="Times New Roman" w:hAnsi="Times New Roman" w:eastAsia="仿宋_GB2312" w:cs="Times New Roman"/>
          <w:sz w:val="32"/>
          <w:szCs w:val="32"/>
        </w:rPr>
        <w:t>摘除口罩。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2.自觉配合完成检测流程后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经规定通道前往考场，</w:t>
      </w:r>
      <w:r>
        <w:rPr>
          <w:rFonts w:ascii="Times New Roman" w:hAnsi="Times New Roman" w:eastAsia="仿宋_GB2312" w:cs="Times New Roman"/>
          <w:sz w:val="32"/>
          <w:szCs w:val="32"/>
        </w:rPr>
        <w:t>在规定区域活动，考后及时离开。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3.如有相应症状或经检测发现有异常情况的，要服从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考务人员管理，接受</w:t>
      </w:r>
      <w:r>
        <w:rPr>
          <w:rFonts w:hint="eastAsia" w:ascii="仿宋_GB2312" w:hAnsi="仿宋_GB2312" w:eastAsia="仿宋_GB2312" w:cs="仿宋_GB2312"/>
          <w:sz w:val="32"/>
          <w:szCs w:val="32"/>
        </w:rPr>
        <w:t>“不得参加考试”“安排到隔离考场考试”</w:t>
      </w:r>
      <w:r>
        <w:rPr>
          <w:rFonts w:ascii="Times New Roman" w:hAnsi="Times New Roman" w:eastAsia="仿宋_GB2312" w:cs="Times New Roman"/>
          <w:sz w:val="32"/>
          <w:szCs w:val="32"/>
        </w:rPr>
        <w:t>等相关处置。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（二）关注身体状况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考试期间考生出现发热（体温</w:t>
      </w:r>
      <w:r>
        <w:rPr>
          <w:rFonts w:hint="eastAsia" w:ascii="仿宋_GB2312" w:hAnsi="仿宋_GB2312" w:eastAsia="仿宋_GB2312" w:cs="仿宋_GB2312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37.3℃）、咳嗽、乏力等不适症状，应及时报告并自觉服从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考务人员</w:t>
      </w:r>
      <w:r>
        <w:rPr>
          <w:rFonts w:ascii="Times New Roman" w:hAnsi="Times New Roman" w:eastAsia="仿宋_GB2312" w:cs="Times New Roman"/>
          <w:sz w:val="32"/>
          <w:szCs w:val="32"/>
        </w:rPr>
        <w:t>管理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由</w:t>
      </w:r>
      <w:r>
        <w:rPr>
          <w:rFonts w:ascii="Times New Roman" w:hAnsi="Times New Roman" w:eastAsia="仿宋_GB2312" w:cs="Times New Roman"/>
          <w:sz w:val="32"/>
          <w:szCs w:val="40"/>
        </w:rPr>
        <w:t>卫生防疫人员研判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是否</w:t>
      </w:r>
      <w:r>
        <w:rPr>
          <w:rFonts w:ascii="Times New Roman" w:hAnsi="Times New Roman" w:eastAsia="仿宋_GB2312" w:cs="Times New Roman"/>
          <w:sz w:val="32"/>
          <w:szCs w:val="40"/>
        </w:rPr>
        <w:t>可继续参加考试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四、有关要求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（一）</w:t>
      </w:r>
      <w:r>
        <w:rPr>
          <w:rFonts w:ascii="Times New Roman" w:hAnsi="Times New Roman" w:eastAsia="仿宋_GB2312" w:cs="Times New Roman"/>
          <w:sz w:val="32"/>
          <w:szCs w:val="32"/>
        </w:rPr>
        <w:t>考生应认真阅读本防控须知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并打印《中山市中级人民法院2022年下半年招聘劳动合同制审判辅助人员考试考生疫情防控承诺书》（附件3），面试当天填写、签名后携带至考场。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如违反相关规定，自愿承担相关责任、接受相应处理。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（二）</w:t>
      </w:r>
      <w:r>
        <w:rPr>
          <w:rFonts w:ascii="Times New Roman" w:hAnsi="Times New Roman" w:eastAsia="仿宋_GB2312" w:cs="Times New Roman"/>
          <w:sz w:val="32"/>
          <w:szCs w:val="32"/>
        </w:rPr>
        <w:t>考生不配合考试防疫工作、不如实报告健康状况，隐瞒或谎报旅居史、接触史、健康状况等疫情防控信息，提供虚假防疫证明材料（信息）的，取消考试资格。造成不良后果的，依法追究其法律责任。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3ZmE2ZDhlNTY3ZThkZGU1ZDZmNTFmYzc4ZGIzNGIifQ=="/>
  </w:docVars>
  <w:rsids>
    <w:rsidRoot w:val="0A9B7BD3"/>
    <w:rsid w:val="00080057"/>
    <w:rsid w:val="000844F5"/>
    <w:rsid w:val="000A4F5C"/>
    <w:rsid w:val="00146515"/>
    <w:rsid w:val="001E378D"/>
    <w:rsid w:val="001F0D92"/>
    <w:rsid w:val="001F7D7A"/>
    <w:rsid w:val="00296674"/>
    <w:rsid w:val="00312AA2"/>
    <w:rsid w:val="005B3361"/>
    <w:rsid w:val="005D02AB"/>
    <w:rsid w:val="005E6D41"/>
    <w:rsid w:val="0079538E"/>
    <w:rsid w:val="007C1ED4"/>
    <w:rsid w:val="00824704"/>
    <w:rsid w:val="0085630C"/>
    <w:rsid w:val="00865566"/>
    <w:rsid w:val="008E44BD"/>
    <w:rsid w:val="00A24A5B"/>
    <w:rsid w:val="00BF1671"/>
    <w:rsid w:val="00CC5B11"/>
    <w:rsid w:val="00D12415"/>
    <w:rsid w:val="00D125A7"/>
    <w:rsid w:val="00D216BB"/>
    <w:rsid w:val="00DF3001"/>
    <w:rsid w:val="00E97B05"/>
    <w:rsid w:val="0A9B7BD3"/>
    <w:rsid w:val="4EAE2ED9"/>
    <w:rsid w:val="6EEF10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0"/>
  </w:style>
  <w:style w:type="table" w:default="1" w:styleId="8">
    <w:name w:val="Normal Table"/>
    <w:unhideWhenUsed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unhideWhenUsed/>
    <w:uiPriority w:val="99"/>
    <w:pPr>
      <w:ind w:left="181" w:leftChars="86" w:firstLine="560" w:firstLineChars="200"/>
    </w:pPr>
    <w:rPr>
      <w:sz w:val="28"/>
    </w:rPr>
  </w:style>
  <w:style w:type="paragraph" w:styleId="3">
    <w:name w:val="Balloon Text"/>
    <w:basedOn w:val="1"/>
    <w:link w:val="9"/>
    <w:unhideWhenUsed/>
    <w:uiPriority w:val="99"/>
    <w:rPr>
      <w:sz w:val="18"/>
      <w:szCs w:val="18"/>
    </w:rPr>
  </w:style>
  <w:style w:type="paragraph" w:styleId="4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0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9">
    <w:name w:val="批注框文本 Char"/>
    <w:basedOn w:val="7"/>
    <w:link w:val="3"/>
    <w:semiHidden/>
    <w:uiPriority w:val="99"/>
    <w:rPr>
      <w:rFonts w:ascii="Calibri" w:hAnsi="Calibri" w:cs="黑体"/>
      <w:kern w:val="2"/>
      <w:sz w:val="18"/>
      <w:szCs w:val="18"/>
    </w:rPr>
  </w:style>
  <w:style w:type="character" w:customStyle="1" w:styleId="10">
    <w:name w:val="页眉 Char"/>
    <w:basedOn w:val="7"/>
    <w:link w:val="5"/>
    <w:semiHidden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1413</Words>
  <Characters>1535</Characters>
  <Lines>12</Lines>
  <Paragraphs>3</Paragraphs>
  <TotalTime>1</TotalTime>
  <ScaleCrop>false</ScaleCrop>
  <LinksUpToDate>false</LinksUpToDate>
  <CharactersWithSpaces>1536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2022-08-03T10:26:00Z</dcterms:created>
  <dc:creator>NTKO</dc:creator>
  <cp:lastModifiedBy>admin</cp:lastModifiedBy>
  <cp:lastPrinted>2022-08-04T10:00:00Z</cp:lastPrinted>
  <dcterms:modified xsi:type="dcterms:W3CDTF">2022-08-30T09:32:42Z</dcterms:modified>
  <dc:title>附件4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B033F786E6024A1E8DA138F3260264A0</vt:lpwstr>
  </property>
</Properties>
</file>